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Sombreadoclaro-nfasis1"/>
        <w:tblW w:w="9180" w:type="dxa"/>
        <w:tblLook w:val="04A0" w:firstRow="1" w:lastRow="0" w:firstColumn="1" w:lastColumn="0" w:noHBand="0" w:noVBand="1"/>
      </w:tblPr>
      <w:tblGrid>
        <w:gridCol w:w="1642"/>
        <w:gridCol w:w="734"/>
        <w:gridCol w:w="4178"/>
        <w:gridCol w:w="2626"/>
      </w:tblGrid>
      <w:tr w:rsidR="006824DA" w:rsidRPr="00332FC6" w14:paraId="05DBDDF2"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34165769"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582418DB"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7BDA6EDC"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25472F53"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EDE2F4E"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2FC4A052" w14:textId="25100CC5" w:rsidR="006824DA" w:rsidRPr="00332FC6" w:rsidRDefault="009B7960"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tc>
      </w:tr>
      <w:tr w:rsidR="006824DA" w:rsidRPr="00332FC6" w14:paraId="14144F25"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36EF4C35"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09516ECC" w14:textId="4C665A3D" w:rsidR="006824DA" w:rsidRPr="00332FC6" w:rsidRDefault="009B7960"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tc>
      </w:tr>
      <w:tr w:rsidR="006824DA" w:rsidRPr="00332FC6" w14:paraId="360F7D74"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6A2CF968"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388DE178" w14:textId="45B58D37" w:rsidR="006824DA" w:rsidRPr="00332FC6" w:rsidRDefault="009B7960"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855B9C">
              <w:rPr>
                <w:rFonts w:asciiTheme="majorHAnsi" w:hAnsiTheme="majorHAnsi"/>
                <w:b/>
                <w:color w:val="403152" w:themeColor="accent4" w:themeShade="80"/>
              </w:rPr>
              <w:t xml:space="preserve">Desarrollo de un demostrador de </w:t>
            </w:r>
            <w:r>
              <w:rPr>
                <w:rFonts w:asciiTheme="majorHAnsi" w:hAnsiTheme="majorHAnsi"/>
                <w:b/>
                <w:color w:val="403152" w:themeColor="accent4" w:themeShade="80"/>
              </w:rPr>
              <w:t xml:space="preserve">vehículos conectados con </w:t>
            </w:r>
            <w:r w:rsidRPr="00855B9C">
              <w:rPr>
                <w:rFonts w:asciiTheme="majorHAnsi" w:hAnsiTheme="majorHAnsi"/>
                <w:b/>
                <w:color w:val="403152" w:themeColor="accent4" w:themeShade="80"/>
              </w:rPr>
              <w:t>delegación de</w:t>
            </w:r>
            <w:r>
              <w:rPr>
                <w:rFonts w:asciiTheme="majorHAnsi" w:hAnsiTheme="majorHAnsi"/>
                <w:b/>
                <w:color w:val="403152" w:themeColor="accent4" w:themeShade="80"/>
              </w:rPr>
              <w:t xml:space="preserve"> tareas (</w:t>
            </w:r>
            <w:proofErr w:type="spellStart"/>
            <w:r w:rsidRPr="00173114">
              <w:rPr>
                <w:rFonts w:asciiTheme="majorHAnsi" w:hAnsiTheme="majorHAnsi"/>
                <w:b/>
                <w:i/>
                <w:iCs/>
                <w:color w:val="403152" w:themeColor="accent4" w:themeShade="80"/>
              </w:rPr>
              <w:t>computation</w:t>
            </w:r>
            <w:proofErr w:type="spellEnd"/>
            <w:r w:rsidRPr="00173114">
              <w:rPr>
                <w:rFonts w:asciiTheme="majorHAnsi" w:hAnsiTheme="majorHAnsi"/>
                <w:b/>
                <w:i/>
                <w:iCs/>
                <w:color w:val="403152" w:themeColor="accent4" w:themeShade="80"/>
              </w:rPr>
              <w:t xml:space="preserve"> </w:t>
            </w:r>
            <w:proofErr w:type="spellStart"/>
            <w:r w:rsidRPr="00173114">
              <w:rPr>
                <w:rFonts w:asciiTheme="majorHAnsi" w:hAnsiTheme="majorHAnsi"/>
                <w:b/>
                <w:i/>
                <w:iCs/>
                <w:color w:val="403152" w:themeColor="accent4" w:themeShade="80"/>
              </w:rPr>
              <w:t>offloading</w:t>
            </w:r>
            <w:proofErr w:type="spellEnd"/>
            <w:r>
              <w:rPr>
                <w:rFonts w:asciiTheme="majorHAnsi" w:hAnsiTheme="majorHAnsi"/>
                <w:b/>
                <w:color w:val="403152" w:themeColor="accent4" w:themeShade="80"/>
              </w:rPr>
              <w:t>) y</w:t>
            </w:r>
            <w:r w:rsidRPr="00855B9C">
              <w:rPr>
                <w:rFonts w:asciiTheme="majorHAnsi" w:hAnsiTheme="majorHAnsi"/>
                <w:b/>
                <w:color w:val="403152" w:themeColor="accent4" w:themeShade="80"/>
              </w:rPr>
              <w:t xml:space="preserve"> </w:t>
            </w:r>
            <w:r>
              <w:rPr>
                <w:rFonts w:asciiTheme="majorHAnsi" w:hAnsiTheme="majorHAnsi"/>
                <w:b/>
                <w:color w:val="403152" w:themeColor="accent4" w:themeShade="80"/>
              </w:rPr>
              <w:t>computación en el borde de la red (</w:t>
            </w:r>
            <w:proofErr w:type="spellStart"/>
            <w:r w:rsidRPr="00377979">
              <w:rPr>
                <w:rFonts w:asciiTheme="majorHAnsi" w:hAnsiTheme="majorHAnsi"/>
                <w:b/>
                <w:i/>
                <w:iCs/>
                <w:color w:val="403152" w:themeColor="accent4" w:themeShade="80"/>
              </w:rPr>
              <w:t>edge</w:t>
            </w:r>
            <w:proofErr w:type="spellEnd"/>
            <w:r w:rsidRPr="00377979">
              <w:rPr>
                <w:rFonts w:asciiTheme="majorHAnsi" w:hAnsiTheme="majorHAnsi"/>
                <w:b/>
                <w:i/>
                <w:iCs/>
                <w:color w:val="403152" w:themeColor="accent4" w:themeShade="80"/>
              </w:rPr>
              <w:t xml:space="preserve"> </w:t>
            </w:r>
            <w:proofErr w:type="spellStart"/>
            <w:r w:rsidRPr="00377979">
              <w:rPr>
                <w:rFonts w:asciiTheme="majorHAnsi" w:hAnsiTheme="majorHAnsi"/>
                <w:b/>
                <w:i/>
                <w:iCs/>
                <w:color w:val="403152" w:themeColor="accent4" w:themeShade="80"/>
              </w:rPr>
              <w:t>computing</w:t>
            </w:r>
            <w:proofErr w:type="spellEnd"/>
            <w:r w:rsidRPr="00377979">
              <w:rPr>
                <w:rFonts w:asciiTheme="majorHAnsi" w:hAnsiTheme="majorHAnsi"/>
                <w:b/>
                <w:color w:val="403152" w:themeColor="accent4" w:themeShade="80"/>
              </w:rPr>
              <w:t>)</w:t>
            </w:r>
          </w:p>
        </w:tc>
      </w:tr>
      <w:tr w:rsidR="009B7960" w:rsidRPr="00332FC6" w14:paraId="5EF8DC93"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0B4CA236" w14:textId="77777777" w:rsidR="009B7960" w:rsidRPr="00332FC6" w:rsidRDefault="009B7960" w:rsidP="009B7960">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2A3966AC" w14:textId="77777777" w:rsidR="009B7960" w:rsidRPr="000F502E" w:rsidRDefault="009B7960" w:rsidP="009B796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r w:rsidRPr="000F502E">
              <w:rPr>
                <w:rFonts w:asciiTheme="majorHAnsi" w:hAnsiTheme="majorHAnsi"/>
                <w:bCs/>
                <w:color w:val="403152" w:themeColor="accent4" w:themeShade="80"/>
              </w:rPr>
              <w:t xml:space="preserve">Actualmente ya disponemos de una maqueta con un vehículo (Amazon </w:t>
            </w:r>
            <w:proofErr w:type="spellStart"/>
            <w:r w:rsidRPr="000F502E">
              <w:rPr>
                <w:rFonts w:asciiTheme="majorHAnsi" w:hAnsiTheme="majorHAnsi"/>
                <w:bCs/>
                <w:color w:val="403152" w:themeColor="accent4" w:themeShade="80"/>
              </w:rPr>
              <w:t>DeepRacer</w:t>
            </w:r>
            <w:proofErr w:type="spellEnd"/>
            <w:r w:rsidRPr="000F502E">
              <w:rPr>
                <w:rFonts w:asciiTheme="majorHAnsi" w:hAnsiTheme="majorHAnsi"/>
                <w:bCs/>
                <w:color w:val="403152" w:themeColor="accent4" w:themeShade="80"/>
              </w:rPr>
              <w:t xml:space="preserve">) que se mueve de forma autónoma por un circuito. El vehículo se comunica mediante tecnología </w:t>
            </w:r>
            <w:proofErr w:type="spellStart"/>
            <w:r w:rsidRPr="000F502E">
              <w:rPr>
                <w:rFonts w:asciiTheme="majorHAnsi" w:hAnsiTheme="majorHAnsi"/>
                <w:bCs/>
                <w:color w:val="403152" w:themeColor="accent4" w:themeShade="80"/>
              </w:rPr>
              <w:t>WiFi</w:t>
            </w:r>
            <w:proofErr w:type="spellEnd"/>
            <w:r w:rsidRPr="000F502E">
              <w:rPr>
                <w:rFonts w:asciiTheme="majorHAnsi" w:hAnsiTheme="majorHAnsi"/>
                <w:bCs/>
                <w:color w:val="403152" w:themeColor="accent4" w:themeShade="80"/>
              </w:rPr>
              <w:t xml:space="preserve"> o 4G con un servidor situado en el punto de acceso de la red inalámbrica y es ese servidor (</w:t>
            </w:r>
            <w:r>
              <w:rPr>
                <w:rFonts w:asciiTheme="majorHAnsi" w:hAnsiTheme="majorHAnsi"/>
                <w:bCs/>
                <w:color w:val="403152" w:themeColor="accent4" w:themeShade="80"/>
              </w:rPr>
              <w:t xml:space="preserve">servidor </w:t>
            </w:r>
            <w:r w:rsidRPr="000F502E">
              <w:rPr>
                <w:rFonts w:asciiTheme="majorHAnsi" w:hAnsiTheme="majorHAnsi"/>
                <w:bCs/>
                <w:color w:val="403152" w:themeColor="accent4" w:themeShade="80"/>
              </w:rPr>
              <w:t xml:space="preserve">de borde) quien procesa los datos recogidos por el vehículo para realizar el guiado autónomo del mismo. También disponemos de un </w:t>
            </w:r>
            <w:proofErr w:type="spellStart"/>
            <w:r w:rsidRPr="000F502E">
              <w:rPr>
                <w:rFonts w:asciiTheme="majorHAnsi" w:hAnsiTheme="majorHAnsi"/>
                <w:bCs/>
                <w:color w:val="403152" w:themeColor="accent4" w:themeShade="80"/>
              </w:rPr>
              <w:t>testbed</w:t>
            </w:r>
            <w:proofErr w:type="spellEnd"/>
            <w:r w:rsidRPr="000F502E">
              <w:rPr>
                <w:rFonts w:asciiTheme="majorHAnsi" w:hAnsiTheme="majorHAnsi"/>
                <w:bCs/>
                <w:color w:val="403152" w:themeColor="accent4" w:themeShade="80"/>
              </w:rPr>
              <w:t xml:space="preserve"> de red óptica pasiva (GPON) conectando distintos laboratorios y dependencias de la Escuela, incluyendo la conexión con un servidor de altas prestaciones. </w:t>
            </w:r>
          </w:p>
          <w:p w14:paraId="7724AA46" w14:textId="77777777" w:rsidR="009B7960" w:rsidRPr="000F502E" w:rsidRDefault="009B7960" w:rsidP="009B796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p>
          <w:p w14:paraId="54A53ECF" w14:textId="019A0F30" w:rsidR="009B7960" w:rsidRPr="0046734F" w:rsidRDefault="009B7960" w:rsidP="009B796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r w:rsidRPr="000F502E">
              <w:rPr>
                <w:rFonts w:asciiTheme="majorHAnsi" w:hAnsiTheme="majorHAnsi"/>
                <w:bCs/>
                <w:color w:val="403152" w:themeColor="accent4" w:themeShade="80"/>
              </w:rPr>
              <w:t xml:space="preserve">El objetivo es completar la maqueta de modo que una cierta tarea de procesamiento pueda ejecutarse (a) en el propio coche, (b) en el servidor de borde, (c) en el servidor de altas prestaciones, </w:t>
            </w:r>
            <w:r>
              <w:rPr>
                <w:rFonts w:asciiTheme="majorHAnsi" w:hAnsiTheme="majorHAnsi"/>
                <w:bCs/>
                <w:color w:val="403152" w:themeColor="accent4" w:themeShade="80"/>
              </w:rPr>
              <w:t xml:space="preserve">o </w:t>
            </w:r>
            <w:r w:rsidRPr="000F502E">
              <w:rPr>
                <w:rFonts w:asciiTheme="majorHAnsi" w:hAnsiTheme="majorHAnsi"/>
                <w:bCs/>
                <w:color w:val="403152" w:themeColor="accent4" w:themeShade="80"/>
              </w:rPr>
              <w:t xml:space="preserve">(d) en la nube. </w:t>
            </w:r>
            <w:r>
              <w:rPr>
                <w:rFonts w:asciiTheme="majorHAnsi" w:hAnsiTheme="majorHAnsi"/>
                <w:bCs/>
                <w:color w:val="403152" w:themeColor="accent4" w:themeShade="80"/>
              </w:rPr>
              <w:t xml:space="preserve">La labor principal de este TFG será mejorar </w:t>
            </w:r>
            <w:r w:rsidR="0028779A">
              <w:rPr>
                <w:rFonts w:asciiTheme="majorHAnsi" w:hAnsiTheme="majorHAnsi"/>
                <w:bCs/>
                <w:color w:val="403152" w:themeColor="accent4" w:themeShade="80"/>
              </w:rPr>
              <w:t>los algoritmos de</w:t>
            </w:r>
            <w:r>
              <w:rPr>
                <w:rFonts w:asciiTheme="majorHAnsi" w:hAnsiTheme="majorHAnsi"/>
                <w:bCs/>
                <w:color w:val="403152" w:themeColor="accent4" w:themeShade="80"/>
              </w:rPr>
              <w:t xml:space="preserve"> guiado del vehículo de manera autónoma</w:t>
            </w:r>
            <w:r w:rsidR="0028779A">
              <w:rPr>
                <w:rFonts w:asciiTheme="majorHAnsi" w:hAnsiTheme="majorHAnsi"/>
                <w:bCs/>
                <w:color w:val="403152" w:themeColor="accent4" w:themeShade="80"/>
              </w:rPr>
              <w:t>, y crear el software que se pueda dividir</w:t>
            </w:r>
            <w:r>
              <w:rPr>
                <w:rFonts w:asciiTheme="majorHAnsi" w:hAnsiTheme="majorHAnsi"/>
                <w:bCs/>
                <w:color w:val="403152" w:themeColor="accent4" w:themeShade="80"/>
              </w:rPr>
              <w:t xml:space="preserve"> en tareas que se puedan ejecutar en distintos nodos (o en su defecto programar aplicaciones, lo más sencillas posibles, que consten de cadenas de tareas simples a ejecutar).</w:t>
            </w:r>
          </w:p>
          <w:p w14:paraId="416BC888" w14:textId="77777777" w:rsidR="009B7960" w:rsidRPr="00332FC6" w:rsidRDefault="009B7960" w:rsidP="009B7960">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B7960" w:rsidRPr="00332FC6" w14:paraId="108B044B"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C32E512" w14:textId="77777777" w:rsidR="009B7960" w:rsidRPr="00332FC6" w:rsidRDefault="009B7960" w:rsidP="009B7960">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2A278EDC" w14:textId="77777777" w:rsidR="009B7960" w:rsidRDefault="009B7960" w:rsidP="009B796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sym w:font="Wingdings" w:char="F078"/>
            </w:r>
            <w:r>
              <w:rPr>
                <w:rFonts w:ascii="Wingdings" w:hAnsi="Wingdings" w:cs="Wingdings"/>
                <w:color w:val="403152" w:themeColor="accent4" w:themeShade="80"/>
              </w:rPr>
              <w:t xml:space="preserve"> </w:t>
            </w:r>
            <w:r w:rsidRPr="0012070B">
              <w:rPr>
                <w:rFonts w:cs="Wingdings"/>
                <w:color w:val="403152" w:themeColor="accent4" w:themeShade="80"/>
              </w:rPr>
              <w:t>Grado en Ingeniería en Tecnologías Específicas de Telecomunicación</w:t>
            </w:r>
          </w:p>
          <w:p w14:paraId="4AA04479" w14:textId="77777777" w:rsidR="009B7960" w:rsidRDefault="009B7960" w:rsidP="009B7960">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sym w:font="Wingdings" w:char="F078"/>
            </w:r>
            <w:r>
              <w:rPr>
                <w:rFonts w:ascii="Wingdings" w:hAnsi="Wingdings" w:cs="Wingdings"/>
                <w:color w:val="403152" w:themeColor="accent4" w:themeShade="80"/>
              </w:rPr>
              <w:t xml:space="preserve"> </w:t>
            </w:r>
            <w:r>
              <w:rPr>
                <w:rFonts w:cs="MS Shell Dlg"/>
                <w:color w:val="403152" w:themeColor="accent4" w:themeShade="80"/>
              </w:rPr>
              <w:t>Mención en Sistemas de Telecomunicación</w:t>
            </w:r>
          </w:p>
          <w:p w14:paraId="016FA96E" w14:textId="77777777" w:rsidR="009B7960" w:rsidRDefault="009B7960" w:rsidP="009B7960">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sym w:font="Wingdings" w:char="F078"/>
            </w:r>
            <w:r>
              <w:rPr>
                <w:rFonts w:ascii="Wingdings" w:hAnsi="Wingdings" w:cs="Wingdings"/>
                <w:color w:val="403152" w:themeColor="accent4" w:themeShade="80"/>
              </w:rPr>
              <w:t xml:space="preserve"> </w:t>
            </w:r>
            <w:r>
              <w:rPr>
                <w:rFonts w:cs="MS Shell Dlg"/>
                <w:color w:val="403152" w:themeColor="accent4" w:themeShade="80"/>
              </w:rPr>
              <w:t>Mención en Sistemas Electrónicos</w:t>
            </w:r>
          </w:p>
          <w:p w14:paraId="33C3A1C6" w14:textId="77777777" w:rsidR="009B7960" w:rsidRPr="004C0194" w:rsidRDefault="009B7960" w:rsidP="009B7960">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sym w:font="Wingdings" w:char="F078"/>
            </w:r>
            <w:r>
              <w:rPr>
                <w:rFonts w:ascii="Wingdings" w:hAnsi="Wingdings" w:cs="Wingdings"/>
                <w:color w:val="403152" w:themeColor="accent4" w:themeShade="80"/>
              </w:rPr>
              <w:t xml:space="preserve"> </w:t>
            </w:r>
            <w:r>
              <w:rPr>
                <w:rFonts w:cs="MS Shell Dlg"/>
                <w:color w:val="403152" w:themeColor="accent4" w:themeShade="80"/>
              </w:rPr>
              <w:t>Mención en Telemática</w:t>
            </w:r>
          </w:p>
          <w:p w14:paraId="24489BBA" w14:textId="73220756" w:rsidR="009B7960" w:rsidRPr="00332FC6" w:rsidRDefault="009B7960" w:rsidP="009B7960">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sym w:font="Wingdings" w:char="F078"/>
            </w:r>
            <w:r w:rsidRPr="0012070B">
              <w:rPr>
                <w:rFonts w:ascii="Wingdings" w:hAnsi="Wingdings" w:cs="Wingdings"/>
                <w:color w:val="403152" w:themeColor="accent4" w:themeShade="80"/>
              </w:rPr>
              <w:t></w:t>
            </w:r>
            <w:r w:rsidRPr="0012070B">
              <w:rPr>
                <w:rFonts w:cs="Wingdings"/>
                <w:color w:val="403152" w:themeColor="accent4" w:themeShade="80"/>
              </w:rPr>
              <w:t>Grado en Ingeniería en Tecnologías de Telecomunicación</w:t>
            </w:r>
          </w:p>
        </w:tc>
      </w:tr>
      <w:tr w:rsidR="009B7960" w:rsidRPr="00332FC6" w14:paraId="3F4A2620"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0305CEE" w14:textId="77777777" w:rsidR="009B7960" w:rsidRPr="00332FC6" w:rsidRDefault="009B7960" w:rsidP="009B7960">
            <w:pPr>
              <w:ind w:right="-108"/>
              <w:jc w:val="right"/>
              <w:rPr>
                <w:rFonts w:asciiTheme="majorHAnsi" w:hAnsiTheme="majorHAnsi"/>
                <w:color w:val="403152" w:themeColor="accent4" w:themeShade="80"/>
              </w:rPr>
            </w:pPr>
          </w:p>
        </w:tc>
        <w:tc>
          <w:tcPr>
            <w:tcW w:w="7538" w:type="dxa"/>
            <w:gridSpan w:val="3"/>
          </w:tcPr>
          <w:p w14:paraId="1A69EC55" w14:textId="77777777" w:rsidR="009B7960" w:rsidRDefault="009B7960" w:rsidP="009B796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6C9C327F" w14:textId="7352D7C3" w:rsidR="009B7960" w:rsidRPr="00025C73" w:rsidRDefault="0028779A" w:rsidP="009B796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sym w:font="Wingdings" w:char="F078"/>
            </w:r>
            <w:r w:rsidR="009B7960" w:rsidRPr="0012070B">
              <w:rPr>
                <w:rFonts w:ascii="Wingdings" w:hAnsi="Wingdings" w:cs="Wingdings"/>
                <w:color w:val="403152" w:themeColor="accent4" w:themeShade="80"/>
              </w:rPr>
              <w:t></w:t>
            </w:r>
            <w:r w:rsidR="009B7960">
              <w:rPr>
                <w:rFonts w:cs="Wingdings"/>
                <w:color w:val="403152" w:themeColor="accent4" w:themeShade="80"/>
              </w:rPr>
              <w:t>Asociado a Pr</w:t>
            </w:r>
            <w:r w:rsidR="009B7960">
              <w:rPr>
                <w:rFonts w:cs="MS Shell Dlg"/>
                <w:color w:val="403152" w:themeColor="accent4" w:themeShade="80"/>
              </w:rPr>
              <w:t>á</w:t>
            </w:r>
            <w:r w:rsidR="009B7960">
              <w:rPr>
                <w:rFonts w:cs="Wingdings"/>
                <w:color w:val="403152" w:themeColor="accent4" w:themeShade="80"/>
              </w:rPr>
              <w:t>cticas en Empresa</w:t>
            </w:r>
          </w:p>
        </w:tc>
      </w:tr>
    </w:tbl>
    <w:p w14:paraId="1AA57A5C"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0C1F4795"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5953E201"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02121E41"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0CEF0F51"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709D9CD"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43862966" w14:textId="329CBBDF" w:rsidR="002C07E3" w:rsidRPr="00332FC6" w:rsidRDefault="009B7960"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Ramón José Durán Barroso</w:t>
            </w:r>
          </w:p>
        </w:tc>
      </w:tr>
      <w:tr w:rsidR="009F52DF" w:rsidRPr="00332FC6" w14:paraId="52FA2D4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4A2B410F"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59454F25" w14:textId="38F51F85" w:rsidR="002C07E3" w:rsidRPr="00332FC6" w:rsidRDefault="009B7960"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tc>
      </w:tr>
      <w:tr w:rsidR="009F52DF" w:rsidRPr="00332FC6" w14:paraId="2B32A8CD"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2A72F9D"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56D7ADC8" w14:textId="175210D3" w:rsidR="002C07E3" w:rsidRPr="00332FC6" w:rsidRDefault="009B7960"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Ramón de la Rosa </w:t>
            </w:r>
            <w:proofErr w:type="spellStart"/>
            <w:r>
              <w:rPr>
                <w:rFonts w:asciiTheme="majorHAnsi" w:hAnsiTheme="majorHAnsi"/>
                <w:b/>
                <w:color w:val="403152" w:themeColor="accent4" w:themeShade="80"/>
              </w:rPr>
              <w:t>Steinz</w:t>
            </w:r>
            <w:proofErr w:type="spellEnd"/>
          </w:p>
        </w:tc>
      </w:tr>
      <w:tr w:rsidR="00113BDA" w:rsidRPr="00332FC6" w14:paraId="70742118"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51827D77"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1B1785C9" w14:textId="7B332F39" w:rsidR="002C07E3" w:rsidRPr="00332FC6" w:rsidRDefault="009B7960"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Ignacio de Miguel Jiménez</w:t>
            </w:r>
          </w:p>
        </w:tc>
      </w:tr>
      <w:tr w:rsidR="00113BDA" w:rsidRPr="00332FC6" w14:paraId="493F4A5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22694F3"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1055DE56" w14:textId="3495B347" w:rsidR="002C07E3" w:rsidRPr="00332FC6" w:rsidRDefault="009B7960"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Noemí </w:t>
            </w:r>
            <w:proofErr w:type="spellStart"/>
            <w:r>
              <w:rPr>
                <w:rFonts w:asciiTheme="majorHAnsi" w:hAnsiTheme="majorHAnsi"/>
                <w:b/>
                <w:color w:val="403152" w:themeColor="accent4" w:themeShade="80"/>
              </w:rPr>
              <w:t>Merayo</w:t>
            </w:r>
            <w:proofErr w:type="spellEnd"/>
            <w:r>
              <w:rPr>
                <w:rFonts w:asciiTheme="majorHAnsi" w:hAnsiTheme="majorHAnsi"/>
                <w:b/>
                <w:color w:val="403152" w:themeColor="accent4" w:themeShade="80"/>
              </w:rPr>
              <w:t xml:space="preserve"> Álvarez</w:t>
            </w:r>
          </w:p>
        </w:tc>
      </w:tr>
    </w:tbl>
    <w:p w14:paraId="1C1458FB"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53A65971" w14:textId="77777777" w:rsidR="006E71B6" w:rsidRDefault="006E71B6" w:rsidP="0072523D">
      <w:pPr>
        <w:spacing w:after="0" w:line="240" w:lineRule="auto"/>
        <w:jc w:val="both"/>
        <w:rPr>
          <w:rFonts w:asciiTheme="majorHAnsi" w:hAnsiTheme="majorHAnsi"/>
          <w:sz w:val="18"/>
          <w:szCs w:val="18"/>
        </w:rPr>
      </w:pPr>
    </w:p>
    <w:p w14:paraId="2FC23019" w14:textId="77777777" w:rsidR="003D3D4D" w:rsidRDefault="003D3D4D" w:rsidP="0072523D">
      <w:pPr>
        <w:spacing w:after="0" w:line="240" w:lineRule="auto"/>
        <w:jc w:val="both"/>
        <w:rPr>
          <w:rFonts w:asciiTheme="majorHAnsi" w:hAnsiTheme="majorHAnsi"/>
          <w:sz w:val="18"/>
          <w:szCs w:val="18"/>
        </w:rPr>
      </w:pPr>
    </w:p>
    <w:p w14:paraId="47BC0613"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D0B2F" w14:textId="77777777" w:rsidR="0028138C" w:rsidRDefault="0028138C" w:rsidP="00C76F65">
      <w:pPr>
        <w:spacing w:after="0" w:line="240" w:lineRule="auto"/>
      </w:pPr>
      <w:r>
        <w:separator/>
      </w:r>
    </w:p>
  </w:endnote>
  <w:endnote w:type="continuationSeparator" w:id="0">
    <w:p w14:paraId="36BB861D" w14:textId="77777777" w:rsidR="0028138C" w:rsidRDefault="0028138C"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227C9"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05ED10D5"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72AB6171"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33C61061"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14CCA" w14:textId="77777777" w:rsidR="0028138C" w:rsidRDefault="0028138C" w:rsidP="00C76F65">
      <w:pPr>
        <w:spacing w:after="0" w:line="240" w:lineRule="auto"/>
      </w:pPr>
      <w:r>
        <w:separator/>
      </w:r>
    </w:p>
  </w:footnote>
  <w:footnote w:type="continuationSeparator" w:id="0">
    <w:p w14:paraId="685D99F7" w14:textId="77777777" w:rsidR="0028138C" w:rsidRDefault="0028138C"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BC166" w14:textId="77777777"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28138C">
          <w:rPr>
            <w:rFonts w:asciiTheme="majorHAnsi" w:eastAsiaTheme="majorEastAsia" w:hAnsiTheme="majorHAnsi" w:cstheme="majorBidi"/>
            <w:noProof/>
            <w:sz w:val="28"/>
            <w:szCs w:val="28"/>
            <w:lang w:eastAsia="zh-TW"/>
          </w:rPr>
          <w:pict w14:anchorId="5493BF55">
            <v:oval id="_x0000_s1025" alt="" style="position:absolute;left:0;text-align:left;margin-left:0;margin-top:0;width:37.6pt;height:37.6pt;z-index:251660288;mso-wrap-style:square;mso-wrap-edited:f;mso-width-percent:0;mso-height-percent:0;mso-top-percent:250;mso-position-horizontal:center;mso-position-horizontal-relative:right-margin-area;mso-position-vertical-relative:page;mso-width-percent:0;mso-height-percent:0;mso-top-percent:250;v-text-anchor:top" o:allowincell="f" fillcolor="#9bbb59 [3206]" stroked="f">
              <v:textbox style="mso-next-textbox:#_x0000_s1025" inset="0,,0">
                <w:txbxContent>
                  <w:p w14:paraId="3B88475B"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page" anchory="page"/>
            </v:oval>
          </w:pic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04F74F68"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637691236">
    <w:abstractNumId w:val="16"/>
  </w:num>
  <w:num w:numId="2" w16cid:durableId="364135357">
    <w:abstractNumId w:val="20"/>
  </w:num>
  <w:num w:numId="3" w16cid:durableId="322123085">
    <w:abstractNumId w:val="21"/>
  </w:num>
  <w:num w:numId="4" w16cid:durableId="335117247">
    <w:abstractNumId w:val="13"/>
  </w:num>
  <w:num w:numId="5" w16cid:durableId="855770383">
    <w:abstractNumId w:val="26"/>
  </w:num>
  <w:num w:numId="6" w16cid:durableId="1797024871">
    <w:abstractNumId w:val="23"/>
  </w:num>
  <w:num w:numId="7" w16cid:durableId="17506949">
    <w:abstractNumId w:val="9"/>
  </w:num>
  <w:num w:numId="8" w16cid:durableId="1157919370">
    <w:abstractNumId w:val="4"/>
  </w:num>
  <w:num w:numId="9" w16cid:durableId="1647396692">
    <w:abstractNumId w:val="1"/>
  </w:num>
  <w:num w:numId="10" w16cid:durableId="1449659155">
    <w:abstractNumId w:val="29"/>
  </w:num>
  <w:num w:numId="11" w16cid:durableId="177277633">
    <w:abstractNumId w:val="22"/>
  </w:num>
  <w:num w:numId="12" w16cid:durableId="61761465">
    <w:abstractNumId w:val="30"/>
  </w:num>
  <w:num w:numId="13" w16cid:durableId="34552694">
    <w:abstractNumId w:val="0"/>
  </w:num>
  <w:num w:numId="14" w16cid:durableId="2020083434">
    <w:abstractNumId w:val="31"/>
  </w:num>
  <w:num w:numId="15" w16cid:durableId="2060475803">
    <w:abstractNumId w:val="32"/>
  </w:num>
  <w:num w:numId="16" w16cid:durableId="352265889">
    <w:abstractNumId w:val="11"/>
  </w:num>
  <w:num w:numId="17" w16cid:durableId="133105566">
    <w:abstractNumId w:val="25"/>
  </w:num>
  <w:num w:numId="18" w16cid:durableId="1379159067">
    <w:abstractNumId w:val="14"/>
  </w:num>
  <w:num w:numId="19" w16cid:durableId="685130487">
    <w:abstractNumId w:val="6"/>
  </w:num>
  <w:num w:numId="20" w16cid:durableId="132675360">
    <w:abstractNumId w:val="17"/>
  </w:num>
  <w:num w:numId="21" w16cid:durableId="862674950">
    <w:abstractNumId w:val="12"/>
  </w:num>
  <w:num w:numId="22" w16cid:durableId="1676346153">
    <w:abstractNumId w:val="7"/>
  </w:num>
  <w:num w:numId="23" w16cid:durableId="1219782388">
    <w:abstractNumId w:val="27"/>
  </w:num>
  <w:num w:numId="24" w16cid:durableId="772553728">
    <w:abstractNumId w:val="8"/>
  </w:num>
  <w:num w:numId="25" w16cid:durableId="1623074013">
    <w:abstractNumId w:val="15"/>
  </w:num>
  <w:num w:numId="26" w16cid:durableId="1707220988">
    <w:abstractNumId w:val="2"/>
  </w:num>
  <w:num w:numId="27" w16cid:durableId="458770007">
    <w:abstractNumId w:val="3"/>
  </w:num>
  <w:num w:numId="28" w16cid:durableId="333610458">
    <w:abstractNumId w:val="28"/>
  </w:num>
  <w:num w:numId="29" w16cid:durableId="1543782153">
    <w:abstractNumId w:val="19"/>
  </w:num>
  <w:num w:numId="30" w16cid:durableId="779184707">
    <w:abstractNumId w:val="10"/>
  </w:num>
  <w:num w:numId="31" w16cid:durableId="1983541622">
    <w:abstractNumId w:val="18"/>
  </w:num>
  <w:num w:numId="32" w16cid:durableId="386612606">
    <w:abstractNumId w:val="24"/>
  </w:num>
  <w:num w:numId="33" w16cid:durableId="6422727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4605"/>
    <w:rsid w:val="00025C73"/>
    <w:rsid w:val="0006647B"/>
    <w:rsid w:val="000A3667"/>
    <w:rsid w:val="00113BDA"/>
    <w:rsid w:val="001151B1"/>
    <w:rsid w:val="0012070B"/>
    <w:rsid w:val="00134502"/>
    <w:rsid w:val="00175877"/>
    <w:rsid w:val="0018522B"/>
    <w:rsid w:val="001B3943"/>
    <w:rsid w:val="001C32AE"/>
    <w:rsid w:val="001E1B28"/>
    <w:rsid w:val="0020383D"/>
    <w:rsid w:val="00205BF9"/>
    <w:rsid w:val="00274D6B"/>
    <w:rsid w:val="0028138C"/>
    <w:rsid w:val="0028779A"/>
    <w:rsid w:val="002A4946"/>
    <w:rsid w:val="002B20A1"/>
    <w:rsid w:val="002B38DC"/>
    <w:rsid w:val="002B4E23"/>
    <w:rsid w:val="002C07E3"/>
    <w:rsid w:val="002C1E6E"/>
    <w:rsid w:val="002D0FBA"/>
    <w:rsid w:val="002F4BD6"/>
    <w:rsid w:val="002F6187"/>
    <w:rsid w:val="00332AD5"/>
    <w:rsid w:val="00332FC6"/>
    <w:rsid w:val="00354F49"/>
    <w:rsid w:val="00374F87"/>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8555A"/>
    <w:rsid w:val="0063039B"/>
    <w:rsid w:val="006426F3"/>
    <w:rsid w:val="00676F1B"/>
    <w:rsid w:val="006812BD"/>
    <w:rsid w:val="006824DA"/>
    <w:rsid w:val="006D2573"/>
    <w:rsid w:val="006E492D"/>
    <w:rsid w:val="006E71B6"/>
    <w:rsid w:val="0072043E"/>
    <w:rsid w:val="00722E05"/>
    <w:rsid w:val="0072523D"/>
    <w:rsid w:val="007433DB"/>
    <w:rsid w:val="007501E0"/>
    <w:rsid w:val="00756AC6"/>
    <w:rsid w:val="007934B3"/>
    <w:rsid w:val="007C334B"/>
    <w:rsid w:val="007E2BEA"/>
    <w:rsid w:val="0084608E"/>
    <w:rsid w:val="008557BA"/>
    <w:rsid w:val="0086646E"/>
    <w:rsid w:val="00882F4C"/>
    <w:rsid w:val="0097182B"/>
    <w:rsid w:val="00986A1F"/>
    <w:rsid w:val="00986D11"/>
    <w:rsid w:val="009B6540"/>
    <w:rsid w:val="009B7960"/>
    <w:rsid w:val="009F52DF"/>
    <w:rsid w:val="00A1598A"/>
    <w:rsid w:val="00A259DF"/>
    <w:rsid w:val="00AC7122"/>
    <w:rsid w:val="00AF6873"/>
    <w:rsid w:val="00B0713D"/>
    <w:rsid w:val="00B14605"/>
    <w:rsid w:val="00B53988"/>
    <w:rsid w:val="00B9593F"/>
    <w:rsid w:val="00BA0405"/>
    <w:rsid w:val="00C35B8A"/>
    <w:rsid w:val="00C452B9"/>
    <w:rsid w:val="00C76F65"/>
    <w:rsid w:val="00CF3B46"/>
    <w:rsid w:val="00D07C6B"/>
    <w:rsid w:val="00D103C1"/>
    <w:rsid w:val="00D16C08"/>
    <w:rsid w:val="00D53601"/>
    <w:rsid w:val="00D65B55"/>
    <w:rsid w:val="00D74ACC"/>
    <w:rsid w:val="00DA40DA"/>
    <w:rsid w:val="00DB094E"/>
    <w:rsid w:val="00DC3073"/>
    <w:rsid w:val="00E20FEE"/>
    <w:rsid w:val="00E46568"/>
    <w:rsid w:val="00E50F93"/>
    <w:rsid w:val="00E6387A"/>
    <w:rsid w:val="00EB004A"/>
    <w:rsid w:val="00ED03FB"/>
    <w:rsid w:val="00EF63C0"/>
    <w:rsid w:val="00F2211E"/>
    <w:rsid w:val="00F2334E"/>
    <w:rsid w:val="00F323C5"/>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E2D3B"/>
  <w15:docId w15:val="{F6EA1716-6848-7D4D-94A4-E6088980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D5C-2BFB-47EC-BB27-FC845DA5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301</Words>
  <Characters>1657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JUAN CARLOS AGUADO MANZANO</cp:lastModifiedBy>
  <cp:revision>12</cp:revision>
  <cp:lastPrinted>2010-05-24T15:16:00Z</cp:lastPrinted>
  <dcterms:created xsi:type="dcterms:W3CDTF">2012-06-08T08:35:00Z</dcterms:created>
  <dcterms:modified xsi:type="dcterms:W3CDTF">2024-10-10T06:27:00Z</dcterms:modified>
</cp:coreProperties>
</file>